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7" w:rsidRDefault="002D4247">
      <w:pPr>
        <w:pStyle w:val="Ttulo"/>
      </w:pPr>
    </w:p>
    <w:p w:rsidR="002D4247" w:rsidRDefault="002D4247">
      <w:pPr>
        <w:pStyle w:val="Ttulo"/>
      </w:pPr>
    </w:p>
    <w:p w:rsidR="002D4247" w:rsidRDefault="002D4247">
      <w:pPr>
        <w:pStyle w:val="Ttulo"/>
      </w:pPr>
    </w:p>
    <w:p w:rsidR="002D4247" w:rsidRDefault="002D4247">
      <w:pPr>
        <w:pStyle w:val="Ttulo"/>
      </w:pPr>
    </w:p>
    <w:p w:rsidR="002D4247" w:rsidRDefault="002D4247">
      <w:pPr>
        <w:pStyle w:val="Ttulo"/>
      </w:pPr>
    </w:p>
    <w:p w:rsidR="002D4247" w:rsidRDefault="002D4247">
      <w:pPr>
        <w:pStyle w:val="Ttulo"/>
        <w:jc w:val="center"/>
        <w:rPr>
          <w:sz w:val="56"/>
        </w:rPr>
      </w:pPr>
    </w:p>
    <w:p w:rsidR="002D4247" w:rsidRDefault="002C2044">
      <w:pPr>
        <w:pStyle w:val="Ttulo"/>
        <w:jc w:val="center"/>
        <w:rPr>
          <w:sz w:val="64"/>
          <w:szCs w:val="64"/>
        </w:rPr>
      </w:pPr>
      <w:r>
        <w:rPr>
          <w:sz w:val="64"/>
          <w:szCs w:val="64"/>
        </w:rPr>
        <w:t>Documento de pruebas del proyecto</w:t>
      </w:r>
    </w:p>
    <w:p w:rsidR="002D4247" w:rsidRDefault="00C30A39">
      <w:pPr>
        <w:pStyle w:val="Ttulo1"/>
        <w:jc w:val="center"/>
        <w:rPr>
          <w:sz w:val="32"/>
        </w:rPr>
      </w:pPr>
      <w:r>
        <w:rPr>
          <w:sz w:val="32"/>
        </w:rPr>
        <w:t>Programación de Sistemas Concurrentes y Distribuidos</w:t>
      </w:r>
    </w:p>
    <w:p w:rsidR="002D4247" w:rsidRDefault="00C30A39">
      <w:pPr>
        <w:pStyle w:val="Ttulo1"/>
        <w:jc w:val="center"/>
        <w:rPr>
          <w:sz w:val="24"/>
        </w:rPr>
      </w:pPr>
      <w:r>
        <w:rPr>
          <w:sz w:val="24"/>
        </w:rPr>
        <w:t>2º curso, Grado de Ingeniería en Informática, 201</w:t>
      </w:r>
      <w:r w:rsidR="00943AEF">
        <w:rPr>
          <w:sz w:val="24"/>
        </w:rPr>
        <w:t>9</w:t>
      </w:r>
      <w:r>
        <w:rPr>
          <w:sz w:val="24"/>
        </w:rPr>
        <w:t>-20</w:t>
      </w:r>
      <w:r w:rsidR="00943AEF">
        <w:rPr>
          <w:sz w:val="24"/>
        </w:rPr>
        <w:t>20</w:t>
      </w:r>
      <w:bookmarkStart w:id="0" w:name="_GoBack"/>
      <w:bookmarkEnd w:id="0"/>
    </w:p>
    <w:p w:rsidR="002D4247" w:rsidRDefault="002D4247">
      <w:pPr>
        <w:pStyle w:val="Ttulo1"/>
      </w:pPr>
    </w:p>
    <w:p w:rsidR="002D4247" w:rsidRDefault="002D4247"/>
    <w:p w:rsidR="002D4247" w:rsidRDefault="002D4247"/>
    <w:p w:rsidR="002D4247" w:rsidRDefault="00C30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247" w:rsidRDefault="002D4247"/>
    <w:p w:rsidR="002D4247" w:rsidRDefault="002D4247">
      <w:pPr>
        <w:ind w:left="4956" w:firstLine="708"/>
      </w:pPr>
    </w:p>
    <w:p w:rsidR="002D4247" w:rsidRDefault="00C30A39">
      <w:pPr>
        <w:ind w:left="4956" w:firstLine="708"/>
      </w:pPr>
      <w:r>
        <w:rPr>
          <w:b/>
          <w:sz w:val="24"/>
        </w:rPr>
        <w:t>Número de equipo</w:t>
      </w:r>
      <w:r>
        <w:t xml:space="preserve">: </w:t>
      </w:r>
      <w:r>
        <w:rPr>
          <w:i/>
        </w:rPr>
        <w:t>XX</w:t>
      </w:r>
    </w:p>
    <w:p w:rsidR="002D4247" w:rsidRDefault="00C30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Integrantes</w:t>
      </w:r>
      <w:r>
        <w:t>:</w:t>
      </w:r>
    </w:p>
    <w:p w:rsidR="002D4247" w:rsidRDefault="00C30A39">
      <w:pPr>
        <w:pStyle w:val="Prrafodelista"/>
        <w:numPr>
          <w:ilvl w:val="0"/>
          <w:numId w:val="3"/>
        </w:numPr>
        <w:rPr>
          <w:i/>
        </w:rPr>
      </w:pPr>
      <w:r>
        <w:rPr>
          <w:i/>
        </w:rPr>
        <w:t>Nombre completo, NIP</w:t>
      </w:r>
    </w:p>
    <w:p w:rsidR="002D4247" w:rsidRDefault="00C30A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D4247" w:rsidRDefault="00C30A39">
      <w:pPr>
        <w:pStyle w:val="Ttulo1"/>
      </w:pPr>
      <w:r>
        <w:lastRenderedPageBreak/>
        <w:t>Índice de contenidos</w:t>
      </w:r>
    </w:p>
    <w:p w:rsidR="002D4247" w:rsidRDefault="002D4247"/>
    <w:p w:rsidR="002D4247" w:rsidRDefault="00C30A39">
      <w:pPr>
        <w:jc w:val="both"/>
      </w:pPr>
      <w:r>
        <w:t xml:space="preserve">Esta primera página de la memoria debe contener el índice de contenidos del documento. Este incluirá el nombre de las secciones y subsecciones y los correspondientes números de página. </w:t>
      </w:r>
    </w:p>
    <w:p w:rsidR="002D4247" w:rsidRDefault="00C30A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D4247" w:rsidRDefault="00C30A39">
      <w:pPr>
        <w:pStyle w:val="Ttulo1"/>
        <w:numPr>
          <w:ilvl w:val="0"/>
          <w:numId w:val="1"/>
        </w:numPr>
      </w:pPr>
      <w:r>
        <w:lastRenderedPageBreak/>
        <w:t>Introducción</w:t>
      </w:r>
    </w:p>
    <w:p w:rsidR="00C30A39" w:rsidRPr="00C30A39" w:rsidRDefault="00C30A39">
      <w:pPr>
        <w:jc w:val="both"/>
        <w:rPr>
          <w:sz w:val="4"/>
          <w:szCs w:val="4"/>
        </w:rPr>
      </w:pPr>
    </w:p>
    <w:p w:rsidR="002D4247" w:rsidRDefault="00C30A39">
      <w:pPr>
        <w:jc w:val="both"/>
      </w:pPr>
      <w:r>
        <w:t xml:space="preserve">En esta sección se describirá brevemente </w:t>
      </w:r>
      <w:r w:rsidR="00303F0A">
        <w:t>el objetivo de este documento y la metodología seguida por cada equipo para garantizar el correcto comportamiento del sistema programado</w:t>
      </w:r>
      <w:r>
        <w:t xml:space="preserve">.  </w:t>
      </w:r>
    </w:p>
    <w:p w:rsidR="00303F0A" w:rsidRDefault="00DF6FAB">
      <w:pPr>
        <w:pStyle w:val="Ttulo1"/>
        <w:numPr>
          <w:ilvl w:val="0"/>
          <w:numId w:val="1"/>
        </w:numPr>
      </w:pPr>
      <w:r>
        <w:t>Funcionalidad clave del sistema y a</w:t>
      </w:r>
      <w:r w:rsidR="00303F0A">
        <w:t>lcance de los</w:t>
      </w:r>
      <w:r>
        <w:t xml:space="preserve"> correspondientes</w:t>
      </w:r>
      <w:r w:rsidR="00303F0A">
        <w:t xml:space="preserve"> casos de prueba</w:t>
      </w:r>
    </w:p>
    <w:p w:rsidR="00C30A39" w:rsidRPr="00C30A39" w:rsidRDefault="00C30A39" w:rsidP="00C30A39">
      <w:pPr>
        <w:spacing w:line="240" w:lineRule="auto"/>
        <w:jc w:val="both"/>
        <w:rPr>
          <w:sz w:val="4"/>
        </w:rPr>
      </w:pPr>
    </w:p>
    <w:p w:rsidR="00303F0A" w:rsidRPr="00303F0A" w:rsidRDefault="00FA624D" w:rsidP="00FA624D">
      <w:pPr>
        <w:jc w:val="both"/>
      </w:pPr>
      <w:r>
        <w:t xml:space="preserve">Antes de definir los casos de prueba concretos que vais a realizar es necesario identificar la funcionalidad clave del sistema y </w:t>
      </w:r>
      <w:r w:rsidR="00DF6FAB">
        <w:t>reflexionar sobre</w:t>
      </w:r>
      <w:r>
        <w:t xml:space="preserve"> cómo verificar que </w:t>
      </w:r>
      <w:r w:rsidR="00DF6FAB">
        <w:t>la implementación de ésta</w:t>
      </w:r>
      <w:r>
        <w:t xml:space="preserve"> se ajusta a los requisitos del enunciado. En esta sección se </w:t>
      </w:r>
      <w:r w:rsidR="00DF6FAB">
        <w:t>determinará la lista de funcionalidades clave que deben ser verificadas, justificando brevemente el porqué de las decisiones. Por cada una de estas funcionalidades, en la siguiente sección deberá aparecer uno o más casos de prueba.</w:t>
      </w:r>
    </w:p>
    <w:p w:rsidR="002D4247" w:rsidRDefault="006C524B">
      <w:pPr>
        <w:pStyle w:val="Ttulo1"/>
        <w:numPr>
          <w:ilvl w:val="0"/>
          <w:numId w:val="1"/>
        </w:numPr>
      </w:pPr>
      <w:r>
        <w:t>Definición de los casos de prueba</w:t>
      </w:r>
    </w:p>
    <w:p w:rsidR="00C30A39" w:rsidRPr="00C30A39" w:rsidRDefault="00C30A39" w:rsidP="00C30A39">
      <w:pPr>
        <w:rPr>
          <w:sz w:val="4"/>
          <w:szCs w:val="4"/>
        </w:rPr>
      </w:pPr>
    </w:p>
    <w:p w:rsidR="002D4247" w:rsidRDefault="00C30A39" w:rsidP="006C524B">
      <w:pPr>
        <w:jc w:val="both"/>
      </w:pPr>
      <w:r>
        <w:t xml:space="preserve">En </w:t>
      </w:r>
      <w:r w:rsidR="006C524B">
        <w:t xml:space="preserve">esta sección se van a enumerar y describir en detalle cada uno de los casos de prueba que se han realizado para </w:t>
      </w:r>
      <w:r w:rsidR="00303F0A">
        <w:t>verificar la funcionalidad y el correcto comportamiento del sistema</w:t>
      </w:r>
      <w:r w:rsidR="006C524B">
        <w:t>.</w:t>
      </w:r>
      <w:r w:rsidR="00303F0A">
        <w:t xml:space="preserve"> </w:t>
      </w:r>
      <w:r w:rsidR="006C524B">
        <w:t xml:space="preserve"> Por cada caso de prueba se cumplimentará una tabla, añadiendo al documento tantas como sea necesario.</w:t>
      </w:r>
      <w:r w:rsidR="00303F0A">
        <w:t xml:space="preserve"> </w:t>
      </w:r>
    </w:p>
    <w:p w:rsidR="00303F0A" w:rsidRDefault="00303F0A" w:rsidP="006C524B">
      <w:pPr>
        <w:jc w:val="both"/>
      </w:pPr>
    </w:p>
    <w:tbl>
      <w:tblPr>
        <w:tblW w:w="9045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2290"/>
        <w:gridCol w:w="1398"/>
      </w:tblGrid>
      <w:tr w:rsidR="006C524B" w:rsidTr="006C524B"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524B" w:rsidRDefault="006C524B">
            <w:pPr>
              <w:pStyle w:val="TableHeading"/>
            </w:pPr>
            <w:r>
              <w:t>&lt;Nombre</w:t>
            </w:r>
            <w:r w:rsidR="00303F0A">
              <w:t xml:space="preserve"> del</w:t>
            </w:r>
            <w:r>
              <w:t xml:space="preserve"> caso prueba&gt;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524B" w:rsidRDefault="006C524B">
            <w:pPr>
              <w:pStyle w:val="TableHeading"/>
            </w:pPr>
            <w:r>
              <w:t>Responsable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24B" w:rsidRDefault="006C524B">
            <w:pPr>
              <w:pStyle w:val="TableHeading"/>
            </w:pPr>
            <w:r>
              <w:t>¿?</w:t>
            </w:r>
          </w:p>
        </w:tc>
      </w:tr>
      <w:tr w:rsidR="006C524B" w:rsidTr="006C524B">
        <w:tc>
          <w:tcPr>
            <w:tcW w:w="9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524B" w:rsidRDefault="006C524B">
            <w:pPr>
              <w:rPr>
                <w:rFonts w:ascii="NewsGotT" w:hAnsi="NewsGotT"/>
                <w:b/>
                <w:bCs/>
                <w:kern w:val="3"/>
                <w:sz w:val="20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524B" w:rsidRDefault="006C524B">
            <w:pPr>
              <w:pStyle w:val="TableHeading"/>
            </w:pPr>
            <w:r>
              <w:t>Fecha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524B" w:rsidRDefault="006C524B">
            <w:pPr>
              <w:pStyle w:val="TableHeading"/>
            </w:pPr>
            <w:r>
              <w:t>¿?</w:t>
            </w:r>
          </w:p>
        </w:tc>
      </w:tr>
      <w:tr w:rsidR="006C524B" w:rsidTr="006C524B">
        <w:tc>
          <w:tcPr>
            <w:tcW w:w="90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24B" w:rsidRDefault="006C5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Descripción:</w:t>
            </w:r>
          </w:p>
          <w:p w:rsidR="006C524B" w:rsidRDefault="006C524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&lt;Descripción del caso de prueba&gt;</w:t>
            </w:r>
          </w:p>
          <w:p w:rsidR="006C524B" w:rsidRDefault="006C524B">
            <w:pPr>
              <w:pStyle w:val="TableContents"/>
            </w:pPr>
          </w:p>
          <w:p w:rsidR="006C524B" w:rsidRDefault="006C524B">
            <w:pPr>
              <w:pStyle w:val="TableContents"/>
            </w:pPr>
          </w:p>
        </w:tc>
      </w:tr>
      <w:tr w:rsidR="006C524B" w:rsidTr="006C524B">
        <w:tc>
          <w:tcPr>
            <w:tcW w:w="90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24B" w:rsidRDefault="006C5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Prerrequisitos </w:t>
            </w:r>
            <w:r w:rsidRPr="006C524B">
              <w:rPr>
                <w:bCs/>
              </w:rPr>
              <w:t>(si fueran necesarios)</w:t>
            </w:r>
          </w:p>
          <w:p w:rsidR="006C524B" w:rsidRPr="006C524B" w:rsidRDefault="006C524B">
            <w:pPr>
              <w:pStyle w:val="TableContents"/>
              <w:rPr>
                <w:bCs/>
                <w:color w:val="000000"/>
              </w:rPr>
            </w:pPr>
            <w:r w:rsidRPr="006C524B">
              <w:rPr>
                <w:bCs/>
                <w:color w:val="000000"/>
              </w:rPr>
              <w:t>&lt;Enumerar los prerrequisitos para la prueba&gt;</w:t>
            </w: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  <w:p w:rsidR="006C524B" w:rsidRDefault="006C524B">
            <w:pPr>
              <w:pStyle w:val="TableContents"/>
            </w:pPr>
          </w:p>
        </w:tc>
      </w:tr>
      <w:tr w:rsidR="006C524B" w:rsidTr="006C524B">
        <w:tc>
          <w:tcPr>
            <w:tcW w:w="90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24B" w:rsidRDefault="006C5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Pasos (metodología):</w:t>
            </w:r>
          </w:p>
          <w:p w:rsidR="006C524B" w:rsidRDefault="006C5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r w:rsidRPr="006C524B">
              <w:rPr>
                <w:bCs/>
              </w:rPr>
              <w:t>Descripción sobre cómo se ha desarrollado la prueba</w:t>
            </w:r>
            <w:r>
              <w:rPr>
                <w:b/>
                <w:bCs/>
              </w:rPr>
              <w:t>&gt;</w:t>
            </w: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</w:tc>
      </w:tr>
      <w:tr w:rsidR="006C524B" w:rsidTr="006C524B">
        <w:tc>
          <w:tcPr>
            <w:tcW w:w="90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24B" w:rsidRDefault="006C5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Resultado esperado:</w:t>
            </w:r>
          </w:p>
          <w:p w:rsidR="006C524B" w:rsidRPr="006C524B" w:rsidRDefault="006C524B">
            <w:pPr>
              <w:pStyle w:val="TableContents"/>
              <w:rPr>
                <w:bCs/>
                <w:color w:val="000000"/>
              </w:rPr>
            </w:pPr>
            <w:r w:rsidRPr="006C524B">
              <w:rPr>
                <w:bCs/>
                <w:color w:val="000000"/>
              </w:rPr>
              <w:t>&lt;Resultado esperado de la prueba&gt;</w:t>
            </w: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</w:tc>
      </w:tr>
      <w:tr w:rsidR="006C524B" w:rsidTr="006C524B">
        <w:tc>
          <w:tcPr>
            <w:tcW w:w="90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24B" w:rsidRDefault="006C52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Resultado obtenido:</w:t>
            </w:r>
          </w:p>
          <w:p w:rsidR="006C524B" w:rsidRDefault="006C524B">
            <w:pPr>
              <w:pStyle w:val="TableContents"/>
            </w:pPr>
            <w:r>
              <w:t>&lt;Resultado obtenido de la ejecución del caso de prueba</w:t>
            </w:r>
            <w:r w:rsidR="00303F0A">
              <w:t>. Si es incorrecto, descripción de las acciones correctivas que se han llevado a cabo</w:t>
            </w:r>
            <w:r>
              <w:t>&gt;</w:t>
            </w: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  <w:p w:rsidR="006C524B" w:rsidRDefault="006C524B">
            <w:pPr>
              <w:pStyle w:val="TableContents"/>
              <w:rPr>
                <w:b/>
                <w:bCs/>
              </w:rPr>
            </w:pPr>
          </w:p>
        </w:tc>
      </w:tr>
    </w:tbl>
    <w:p w:rsidR="002D4247" w:rsidRDefault="00C30A39">
      <w:pPr>
        <w:pStyle w:val="Ttulo1"/>
      </w:pPr>
      <w:r>
        <w:lastRenderedPageBreak/>
        <w:t>Nota final importante:</w:t>
      </w:r>
    </w:p>
    <w:p w:rsidR="002D4247" w:rsidRDefault="00C30A39">
      <w:pPr>
        <w:jc w:val="both"/>
      </w:pPr>
      <w:r>
        <w:t xml:space="preserve">La redacción del documento debe ser correcta (sin faltas de ortografía y bien estructurada), legible y concisa. </w:t>
      </w:r>
    </w:p>
    <w:sectPr w:rsidR="002D424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ewsGo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78D"/>
    <w:multiLevelType w:val="multilevel"/>
    <w:tmpl w:val="CBD2D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CE7ED0"/>
    <w:multiLevelType w:val="multilevel"/>
    <w:tmpl w:val="82A2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2FCB"/>
    <w:multiLevelType w:val="multilevel"/>
    <w:tmpl w:val="7B42F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DD0476"/>
    <w:multiLevelType w:val="multilevel"/>
    <w:tmpl w:val="99FE38FA"/>
    <w:lvl w:ilvl="0">
      <w:start w:val="1"/>
      <w:numFmt w:val="bullet"/>
      <w:lvlText w:val=""/>
      <w:lvlJc w:val="left"/>
      <w:pPr>
        <w:ind w:left="63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8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5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2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9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7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4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14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7"/>
    <w:rsid w:val="002C2044"/>
    <w:rsid w:val="002D4247"/>
    <w:rsid w:val="00303F0A"/>
    <w:rsid w:val="006C524B"/>
    <w:rsid w:val="00943AEF"/>
    <w:rsid w:val="00C30A39"/>
    <w:rsid w:val="00DF6FAB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8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687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qFormat/>
    <w:rsid w:val="00D209F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3E5B0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209F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ableContents">
    <w:name w:val="Table Contents"/>
    <w:basedOn w:val="Normal"/>
    <w:rsid w:val="006C524B"/>
    <w:pPr>
      <w:widowControl w:val="0"/>
      <w:suppressLineNumbers/>
      <w:suppressAutoHyphens/>
      <w:autoSpaceDN w:val="0"/>
      <w:spacing w:after="0" w:line="240" w:lineRule="auto"/>
      <w:jc w:val="both"/>
    </w:pPr>
    <w:rPr>
      <w:rFonts w:ascii="NewsGotT" w:eastAsia="Arial Unicode MS" w:hAnsi="NewsGotT" w:cs="Tahoma"/>
      <w:kern w:val="3"/>
      <w:sz w:val="20"/>
      <w:szCs w:val="24"/>
      <w:lang w:eastAsia="es-ES"/>
    </w:rPr>
  </w:style>
  <w:style w:type="paragraph" w:customStyle="1" w:styleId="TableHeading">
    <w:name w:val="Table Heading"/>
    <w:basedOn w:val="TableContents"/>
    <w:rsid w:val="006C524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8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687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qFormat/>
    <w:rsid w:val="00D209F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3E5B0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209F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ableContents">
    <w:name w:val="Table Contents"/>
    <w:basedOn w:val="Normal"/>
    <w:rsid w:val="006C524B"/>
    <w:pPr>
      <w:widowControl w:val="0"/>
      <w:suppressLineNumbers/>
      <w:suppressAutoHyphens/>
      <w:autoSpaceDN w:val="0"/>
      <w:spacing w:after="0" w:line="240" w:lineRule="auto"/>
      <w:jc w:val="both"/>
    </w:pPr>
    <w:rPr>
      <w:rFonts w:ascii="NewsGotT" w:eastAsia="Arial Unicode MS" w:hAnsi="NewsGotT" w:cs="Tahoma"/>
      <w:kern w:val="3"/>
      <w:sz w:val="20"/>
      <w:szCs w:val="24"/>
      <w:lang w:eastAsia="es-ES"/>
    </w:rPr>
  </w:style>
  <w:style w:type="paragraph" w:customStyle="1" w:styleId="TableHeading">
    <w:name w:val="Table Heading"/>
    <w:basedOn w:val="TableContents"/>
    <w:rsid w:val="006C52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18</cp:revision>
  <dcterms:created xsi:type="dcterms:W3CDTF">2018-12-17T10:47:00Z</dcterms:created>
  <dcterms:modified xsi:type="dcterms:W3CDTF">2019-12-19T10:32:00Z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